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6CEAD" w14:textId="77777777" w:rsidR="00184379" w:rsidRPr="00184379" w:rsidRDefault="00184379" w:rsidP="00184379"/>
    <w:p w14:paraId="56CE971B" w14:textId="7816D018" w:rsidR="009F47C8" w:rsidRDefault="009F47C8" w:rsidP="001573B1">
      <w:pPr>
        <w:pStyle w:val="ListParagraph"/>
        <w:numPr>
          <w:ilvl w:val="0"/>
          <w:numId w:val="3"/>
        </w:numPr>
      </w:pPr>
      <w:r>
        <w:t>BY-LAWS – ARTICLE IV – SECTION 20</w:t>
      </w:r>
    </w:p>
    <w:p w14:paraId="16C473FC" w14:textId="40945FCD" w:rsidR="009F47C8" w:rsidRPr="000E5B0E" w:rsidRDefault="009F47C8" w:rsidP="008C1F8F">
      <w:pPr>
        <w:pStyle w:val="ListParagraph"/>
        <w:jc w:val="center"/>
        <w:rPr>
          <w:b/>
          <w:bCs/>
        </w:rPr>
      </w:pPr>
      <w:r w:rsidRPr="000E5B0E">
        <w:rPr>
          <w:b/>
          <w:bCs/>
        </w:rPr>
        <w:t>Section 20. Sweepstakes Points Keeper</w:t>
      </w:r>
    </w:p>
    <w:p w14:paraId="104EBA58" w14:textId="30C32789" w:rsidR="009F47C8" w:rsidRDefault="009F47C8" w:rsidP="009F47C8">
      <w:pPr>
        <w:pStyle w:val="ListParagraph"/>
        <w:numPr>
          <w:ilvl w:val="0"/>
          <w:numId w:val="2"/>
        </w:numPr>
      </w:pPr>
      <w:r>
        <w:t>Points keeper(s) shall be appointed by the President and approved by the Executive Board for the purpose of maintaining and publishing comprehensive sweepstakes system reports for Satins and Mini Satin</w:t>
      </w:r>
      <w:r w:rsidR="004B0961">
        <w:t>s</w:t>
      </w:r>
      <w:r>
        <w:t xml:space="preserve"> in  open and youth divisions.</w:t>
      </w:r>
    </w:p>
    <w:p w14:paraId="21A1E9DD" w14:textId="58CCC741" w:rsidR="009F47C8" w:rsidRDefault="009F47C8" w:rsidP="009F47C8">
      <w:pPr>
        <w:pStyle w:val="ListParagraph"/>
        <w:numPr>
          <w:ilvl w:val="0"/>
          <w:numId w:val="2"/>
        </w:numPr>
      </w:pPr>
      <w:r>
        <w:t xml:space="preserve">The points keeper(s) is/are responsible to tabulate and maintain a record of each member’s </w:t>
      </w:r>
      <w:r w:rsidR="004B0961">
        <w:t>p</w:t>
      </w:r>
      <w:r>
        <w:t>oints accumulation and submit them to the Secretary, Satin News Editor and Webmaster in a timely manner.</w:t>
      </w:r>
    </w:p>
    <w:p w14:paraId="5C0903E2" w14:textId="6BC99E0C" w:rsidR="004B0961" w:rsidRDefault="004B0961" w:rsidP="009F47C8">
      <w:pPr>
        <w:pStyle w:val="ListParagraph"/>
        <w:numPr>
          <w:ilvl w:val="0"/>
          <w:numId w:val="2"/>
        </w:numPr>
      </w:pPr>
      <w:r>
        <w:t>The points keeper(s) will correspond on a monthly basis with the ASRBA Secretary concerning membership issues and sanctions issued by the ASRBA.</w:t>
      </w:r>
    </w:p>
    <w:p w14:paraId="7E4D7506" w14:textId="5B658032" w:rsidR="004B0961" w:rsidRDefault="004B0961" w:rsidP="009F47C8">
      <w:pPr>
        <w:pStyle w:val="ListParagraph"/>
        <w:numPr>
          <w:ilvl w:val="0"/>
          <w:numId w:val="2"/>
        </w:numPr>
      </w:pPr>
      <w:r>
        <w:t>The points keeper(s)  will submit point total reports for members to the Satin News Editor and the Webmaster. These reports shall be available on a timely  basis to allow time for publishing. The Webmaster</w:t>
      </w:r>
      <w:r w:rsidR="001573B1">
        <w:t>’s</w:t>
      </w:r>
      <w:r>
        <w:t xml:space="preserve"> report will show all placements for the membership.</w:t>
      </w:r>
    </w:p>
    <w:p w14:paraId="2E01CF15" w14:textId="2DB28856" w:rsidR="004B0961" w:rsidRDefault="00184379" w:rsidP="009F47C8">
      <w:pPr>
        <w:pStyle w:val="ListParagraph"/>
        <w:numPr>
          <w:ilvl w:val="0"/>
          <w:numId w:val="2"/>
        </w:numPr>
      </w:pPr>
      <w:r>
        <w:t>The reports to the Satin News Editor and Webmaster shall identify the rabbit shows that are included in the report. This will allow members to accurately track their points</w:t>
      </w:r>
      <w:r w:rsidR="001573B1">
        <w:t>.</w:t>
      </w:r>
    </w:p>
    <w:p w14:paraId="6BBAB351" w14:textId="45EDA4E0" w:rsidR="00184379" w:rsidRDefault="00184379" w:rsidP="009F47C8">
      <w:pPr>
        <w:pStyle w:val="ListParagraph"/>
        <w:numPr>
          <w:ilvl w:val="0"/>
          <w:numId w:val="2"/>
        </w:numPr>
      </w:pPr>
      <w:r>
        <w:t>The ASRBA Secretary shall issue payments to the points keeper(s) as approved by the Executive Board.</w:t>
      </w:r>
    </w:p>
    <w:p w14:paraId="1321E24E" w14:textId="6A49481D" w:rsidR="00184379" w:rsidRDefault="00184379" w:rsidP="009F47C8">
      <w:pPr>
        <w:pStyle w:val="ListParagraph"/>
        <w:numPr>
          <w:ilvl w:val="0"/>
          <w:numId w:val="2"/>
        </w:numPr>
      </w:pPr>
      <w:r>
        <w:t>The points keeper(</w:t>
      </w:r>
      <w:r w:rsidR="001573B1">
        <w:t>s</w:t>
      </w:r>
      <w:r>
        <w:t xml:space="preserve">) shall send a final report for the sweepstakes year to the ASRBA Secretary by September 1 after the sweepstakes year has ended. The report should include all point totals for overall points, variety points and </w:t>
      </w:r>
      <w:proofErr w:type="spellStart"/>
      <w:r>
        <w:t>fur</w:t>
      </w:r>
      <w:proofErr w:type="spellEnd"/>
      <w:r>
        <w:t xml:space="preserve"> points. Any untimely sanction reports received after the September 1 date by the points keeper(s) will not be counted.</w:t>
      </w:r>
    </w:p>
    <w:p w14:paraId="118B5E47" w14:textId="22F4D1BA" w:rsidR="001573B1" w:rsidRDefault="00184379" w:rsidP="001573B1">
      <w:pPr>
        <w:pStyle w:val="ListParagraph"/>
        <w:numPr>
          <w:ilvl w:val="0"/>
          <w:numId w:val="2"/>
        </w:numPr>
      </w:pPr>
      <w:r>
        <w:t>This language is effective starting with the 2025-2026 sweepst</w:t>
      </w:r>
      <w:r w:rsidR="00D05F72">
        <w:t>akes year.</w:t>
      </w:r>
    </w:p>
    <w:p w14:paraId="1F650F8D" w14:textId="0FA96F30" w:rsidR="001573B1" w:rsidRDefault="000E5B0E" w:rsidP="000E5B0E">
      <w:r>
        <w:t xml:space="preserve">       (2)</w:t>
      </w:r>
      <w:r w:rsidR="001573B1">
        <w:t xml:space="preserve"> SHOW RULES – ARTICLE III</w:t>
      </w:r>
    </w:p>
    <w:p w14:paraId="5ED05D18" w14:textId="1BFE7334" w:rsidR="001573B1" w:rsidRPr="000E5B0E" w:rsidRDefault="001573B1" w:rsidP="008C1F8F">
      <w:pPr>
        <w:pStyle w:val="ListParagraph"/>
        <w:jc w:val="center"/>
        <w:rPr>
          <w:b/>
          <w:bCs/>
        </w:rPr>
      </w:pPr>
      <w:r w:rsidRPr="000E5B0E">
        <w:rPr>
          <w:b/>
          <w:bCs/>
        </w:rPr>
        <w:t>Section 5. National all Satin Show Rules</w:t>
      </w:r>
    </w:p>
    <w:p w14:paraId="46EFF951" w14:textId="4F0FFD22" w:rsidR="000E5B0E" w:rsidRDefault="000E5B0E" w:rsidP="000C6970">
      <w:r>
        <w:t xml:space="preserve"> Bids for the National All-Satin Show (NASS) must be sent to every member of the Executive Board by mail or e-mail</w:t>
      </w:r>
      <w:r w:rsidR="009D2B36">
        <w:t xml:space="preserve"> at least</w:t>
      </w:r>
      <w:r>
        <w:t xml:space="preserve"> thirty (30) days prior to opening date of the ARBA  Convention three calendar years prior to the National All Satin Show being bid</w:t>
      </w:r>
      <w:r w:rsidR="009D2B36">
        <w:t xml:space="preserve">. </w:t>
      </w:r>
      <w:r>
        <w:t>This is a change from the two year requirement previously used</w:t>
      </w:r>
      <w:r w:rsidR="008C1F8F">
        <w:t>, although the two year requirement will be used only for the bidding for the 20</w:t>
      </w:r>
      <w:r w:rsidR="009D2B36">
        <w:t>2</w:t>
      </w:r>
      <w:r w:rsidR="008C1F8F">
        <w:t>8 National All Satin Show. In the event a satisfactory bid is not received for any year using the above dates the Executive Board shall set alternate dates to use in seeking bids.</w:t>
      </w:r>
    </w:p>
    <w:p w14:paraId="30A006F8" w14:textId="77777777" w:rsidR="000E5B0E" w:rsidRPr="009F47C8" w:rsidRDefault="000E5B0E" w:rsidP="001573B1">
      <w:pPr>
        <w:pStyle w:val="ListParagraph"/>
      </w:pPr>
    </w:p>
    <w:sectPr w:rsidR="000E5B0E" w:rsidRPr="009F47C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6A8828" w14:textId="77777777" w:rsidR="003D1076" w:rsidRDefault="003D1076" w:rsidP="004B6379">
      <w:pPr>
        <w:spacing w:after="0" w:line="240" w:lineRule="auto"/>
      </w:pPr>
      <w:r>
        <w:separator/>
      </w:r>
    </w:p>
  </w:endnote>
  <w:endnote w:type="continuationSeparator" w:id="0">
    <w:p w14:paraId="7F08881E" w14:textId="77777777" w:rsidR="003D1076" w:rsidRDefault="003D1076" w:rsidP="004B6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8D030" w14:textId="77777777" w:rsidR="003D1076" w:rsidRDefault="003D1076" w:rsidP="004B6379">
      <w:pPr>
        <w:spacing w:after="0" w:line="240" w:lineRule="auto"/>
      </w:pPr>
      <w:r>
        <w:separator/>
      </w:r>
    </w:p>
  </w:footnote>
  <w:footnote w:type="continuationSeparator" w:id="0">
    <w:p w14:paraId="3CE93CB5" w14:textId="77777777" w:rsidR="003D1076" w:rsidRDefault="003D1076" w:rsidP="004B6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CA05" w14:textId="3243B914" w:rsidR="004B6379" w:rsidRDefault="004B6379">
    <w:pPr>
      <w:pStyle w:val="Header"/>
    </w:pPr>
    <w:r>
      <w:t xml:space="preserve">Two changes for the </w:t>
    </w:r>
    <w:r w:rsidR="004B2C50">
      <w:t>general membership to consider at the 2026 NASS general membership meeting.</w:t>
    </w:r>
  </w:p>
  <w:p w14:paraId="488C01C4" w14:textId="77777777" w:rsidR="004B6379" w:rsidRDefault="004B63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E463C"/>
    <w:multiLevelType w:val="hybridMultilevel"/>
    <w:tmpl w:val="82C676BC"/>
    <w:lvl w:ilvl="0" w:tplc="C6BCAB1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3C1FE3"/>
    <w:multiLevelType w:val="hybridMultilevel"/>
    <w:tmpl w:val="62220A30"/>
    <w:lvl w:ilvl="0" w:tplc="ED56825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175760B"/>
    <w:multiLevelType w:val="hybridMultilevel"/>
    <w:tmpl w:val="8C54EF00"/>
    <w:lvl w:ilvl="0" w:tplc="A7085AEC">
      <w:start w:val="1"/>
      <w:numFmt w:val="decimal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08952626">
    <w:abstractNumId w:val="2"/>
  </w:num>
  <w:num w:numId="2" w16cid:durableId="1815095611">
    <w:abstractNumId w:val="1"/>
  </w:num>
  <w:num w:numId="3" w16cid:durableId="75347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C8"/>
    <w:rsid w:val="000C6970"/>
    <w:rsid w:val="000E5B0E"/>
    <w:rsid w:val="00131F57"/>
    <w:rsid w:val="001573B1"/>
    <w:rsid w:val="00184379"/>
    <w:rsid w:val="003D1076"/>
    <w:rsid w:val="004B0961"/>
    <w:rsid w:val="004B2C50"/>
    <w:rsid w:val="004B6379"/>
    <w:rsid w:val="008C1F8F"/>
    <w:rsid w:val="009D2B36"/>
    <w:rsid w:val="009F47C8"/>
    <w:rsid w:val="00AE283F"/>
    <w:rsid w:val="00B30D05"/>
    <w:rsid w:val="00C406C2"/>
    <w:rsid w:val="00C6339F"/>
    <w:rsid w:val="00C912AC"/>
    <w:rsid w:val="00D0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A51F9"/>
  <w15:chartTrackingRefBased/>
  <w15:docId w15:val="{82858613-38CE-4F1D-A465-1CED31AE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47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47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47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7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7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7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7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7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7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47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47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47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7C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7C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7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7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7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7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7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7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7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7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7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7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7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7C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7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7C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7C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379"/>
  </w:style>
  <w:style w:type="paragraph" w:styleId="Footer">
    <w:name w:val="footer"/>
    <w:basedOn w:val="Normal"/>
    <w:link w:val="FooterChar"/>
    <w:uiPriority w:val="99"/>
    <w:unhideWhenUsed/>
    <w:rsid w:val="004B63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C3508-332A-4C96-8A56-7367EC07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Etnyre</dc:creator>
  <cp:keywords/>
  <dc:description/>
  <cp:lastModifiedBy>Jonathan Etnyre</cp:lastModifiedBy>
  <cp:revision>6</cp:revision>
  <cp:lastPrinted>2026-03-10T18:53:00Z</cp:lastPrinted>
  <dcterms:created xsi:type="dcterms:W3CDTF">2026-03-10T17:48:00Z</dcterms:created>
  <dcterms:modified xsi:type="dcterms:W3CDTF">2026-03-10T19:07:00Z</dcterms:modified>
</cp:coreProperties>
</file>